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7" w:rsidRPr="003A000E" w:rsidRDefault="00A55617" w:rsidP="00A55617">
      <w:pPr>
        <w:jc w:val="right"/>
        <w:rPr>
          <w:rFonts w:ascii="Calibri" w:hAnsi="Calibri" w:cs="Tahoma"/>
          <w:sz w:val="22"/>
          <w:szCs w:val="22"/>
        </w:rPr>
      </w:pPr>
      <w:r w:rsidRPr="003A000E">
        <w:rPr>
          <w:rFonts w:ascii="Calibri" w:hAnsi="Calibri" w:cs="Tahoma"/>
          <w:sz w:val="22"/>
          <w:szCs w:val="22"/>
        </w:rPr>
        <w:t>Ropczyce</w:t>
      </w:r>
      <w:r>
        <w:rPr>
          <w:rFonts w:ascii="Calibri" w:hAnsi="Calibri" w:cs="Tahoma"/>
          <w:sz w:val="22"/>
          <w:szCs w:val="22"/>
        </w:rPr>
        <w:t>,</w:t>
      </w:r>
      <w:r w:rsidRPr="003A000E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22.04</w:t>
      </w:r>
      <w:r w:rsidRPr="003A000E">
        <w:rPr>
          <w:rFonts w:ascii="Calibri" w:hAnsi="Calibri" w:cs="Tahoma"/>
          <w:sz w:val="22"/>
          <w:szCs w:val="22"/>
        </w:rPr>
        <w:t>.201</w:t>
      </w:r>
      <w:r>
        <w:rPr>
          <w:rFonts w:ascii="Calibri" w:hAnsi="Calibri" w:cs="Tahoma"/>
          <w:sz w:val="22"/>
          <w:szCs w:val="22"/>
        </w:rPr>
        <w:t>6</w:t>
      </w:r>
    </w:p>
    <w:p w:rsidR="00A55617" w:rsidRPr="003A000E" w:rsidRDefault="00A55617" w:rsidP="00A55617">
      <w:pPr>
        <w:rPr>
          <w:rFonts w:ascii="Calibri" w:hAnsi="Calibri" w:cs="Tahoma"/>
          <w:sz w:val="22"/>
          <w:szCs w:val="22"/>
        </w:rPr>
      </w:pPr>
      <w:r w:rsidRPr="003A000E">
        <w:rPr>
          <w:rFonts w:ascii="Calibri" w:hAnsi="Calibri" w:cs="Tahoma"/>
          <w:sz w:val="22"/>
          <w:szCs w:val="22"/>
        </w:rPr>
        <w:t>Temat:</w:t>
      </w:r>
    </w:p>
    <w:p w:rsidR="00A55617" w:rsidRPr="003A000E" w:rsidRDefault="00A55617" w:rsidP="00A55617">
      <w:pPr>
        <w:rPr>
          <w:rFonts w:ascii="Calibri" w:hAnsi="Calibri" w:cs="Tahoma"/>
          <w:sz w:val="22"/>
          <w:szCs w:val="22"/>
        </w:rPr>
      </w:pPr>
      <w:r w:rsidRPr="003A000E">
        <w:rPr>
          <w:rFonts w:ascii="Calibri" w:hAnsi="Calibri" w:cs="Tahoma"/>
          <w:b/>
          <w:bCs/>
          <w:sz w:val="22"/>
          <w:szCs w:val="22"/>
        </w:rPr>
        <w:t>Wybór audytora</w:t>
      </w:r>
    </w:p>
    <w:p w:rsidR="00A55617" w:rsidRPr="003A000E" w:rsidRDefault="00A55617" w:rsidP="00A55617">
      <w:pPr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pStyle w:val="Nagwek1"/>
        <w:rPr>
          <w:rFonts w:ascii="Calibri" w:hAnsi="Calibri" w:cs="Tahoma"/>
          <w:b/>
          <w:bCs/>
          <w:sz w:val="22"/>
          <w:szCs w:val="22"/>
        </w:rPr>
      </w:pPr>
      <w:r w:rsidRPr="003A000E">
        <w:rPr>
          <w:rFonts w:ascii="Calibri" w:hAnsi="Calibri" w:cs="Tahoma"/>
          <w:b/>
          <w:bCs/>
          <w:sz w:val="22"/>
          <w:szCs w:val="22"/>
        </w:rPr>
        <w:t>Raport bieżący nr 1</w:t>
      </w:r>
      <w:r w:rsidR="008477FC">
        <w:rPr>
          <w:rFonts w:ascii="Calibri" w:hAnsi="Calibri" w:cs="Tahoma"/>
          <w:b/>
          <w:bCs/>
          <w:sz w:val="22"/>
          <w:szCs w:val="22"/>
        </w:rPr>
        <w:t>4</w:t>
      </w:r>
      <w:r w:rsidRPr="003A000E">
        <w:rPr>
          <w:rFonts w:ascii="Calibri" w:hAnsi="Calibri" w:cs="Tahoma"/>
          <w:b/>
          <w:bCs/>
          <w:sz w:val="22"/>
          <w:szCs w:val="22"/>
        </w:rPr>
        <w:t>/201</w:t>
      </w:r>
      <w:r>
        <w:rPr>
          <w:rFonts w:ascii="Calibri" w:hAnsi="Calibri" w:cs="Tahoma"/>
          <w:b/>
          <w:bCs/>
          <w:sz w:val="22"/>
          <w:szCs w:val="22"/>
        </w:rPr>
        <w:t>6</w:t>
      </w:r>
    </w:p>
    <w:p w:rsidR="00A55617" w:rsidRPr="003A000E" w:rsidRDefault="00A55617" w:rsidP="00A55617">
      <w:pPr>
        <w:jc w:val="center"/>
        <w:rPr>
          <w:rFonts w:ascii="Calibri" w:hAnsi="Calibri" w:cs="Tahoma"/>
          <w:b/>
          <w:bCs/>
          <w:color w:val="3366FF"/>
          <w:sz w:val="22"/>
          <w:szCs w:val="22"/>
        </w:rPr>
      </w:pPr>
    </w:p>
    <w:p w:rsidR="00A55617" w:rsidRPr="003A000E" w:rsidRDefault="00A55617" w:rsidP="00A55617">
      <w:pPr>
        <w:jc w:val="both"/>
        <w:rPr>
          <w:rFonts w:ascii="Calibri" w:hAnsi="Calibri" w:cs="Tahoma"/>
          <w:b/>
          <w:bCs/>
          <w:color w:val="3366FF"/>
          <w:sz w:val="22"/>
          <w:szCs w:val="22"/>
        </w:rPr>
      </w:pPr>
    </w:p>
    <w:p w:rsidR="00A55617" w:rsidRPr="003A000E" w:rsidRDefault="00A55617" w:rsidP="00A55617">
      <w:pPr>
        <w:pStyle w:val="Tekstpodstawowy3"/>
        <w:rPr>
          <w:rFonts w:ascii="Calibri" w:hAnsi="Calibri" w:cs="Tahoma"/>
          <w:sz w:val="22"/>
          <w:szCs w:val="22"/>
        </w:rPr>
      </w:pPr>
      <w:r w:rsidRPr="003A000E">
        <w:rPr>
          <w:rFonts w:ascii="Calibri" w:hAnsi="Calibri" w:cs="Tahoma"/>
          <w:sz w:val="22"/>
          <w:szCs w:val="22"/>
        </w:rPr>
        <w:t xml:space="preserve">Zarząd Zakładów Magnezytowych </w:t>
      </w:r>
      <w:r>
        <w:rPr>
          <w:rFonts w:ascii="Calibri" w:hAnsi="Calibri" w:cs="Tahoma"/>
          <w:sz w:val="22"/>
          <w:szCs w:val="22"/>
        </w:rPr>
        <w:t>„</w:t>
      </w:r>
      <w:r w:rsidRPr="003A000E">
        <w:rPr>
          <w:rFonts w:ascii="Calibri" w:hAnsi="Calibri" w:cs="Tahoma"/>
          <w:sz w:val="22"/>
          <w:szCs w:val="22"/>
        </w:rPr>
        <w:t>ROPCZYCE</w:t>
      </w:r>
      <w:r>
        <w:rPr>
          <w:rFonts w:ascii="Calibri" w:hAnsi="Calibri" w:cs="Tahoma"/>
          <w:sz w:val="22"/>
          <w:szCs w:val="22"/>
        </w:rPr>
        <w:t>”</w:t>
      </w:r>
      <w:r w:rsidRPr="003A000E">
        <w:rPr>
          <w:rFonts w:ascii="Calibri" w:hAnsi="Calibri" w:cs="Tahoma"/>
          <w:sz w:val="22"/>
          <w:szCs w:val="22"/>
        </w:rPr>
        <w:t xml:space="preserve"> S.A. podaje do p</w:t>
      </w:r>
      <w:r>
        <w:rPr>
          <w:rFonts w:ascii="Calibri" w:hAnsi="Calibri" w:cs="Tahoma"/>
          <w:sz w:val="22"/>
          <w:szCs w:val="22"/>
        </w:rPr>
        <w:t>ublicznej wiadomości, że w dniu 22 kwietnia</w:t>
      </w:r>
      <w:r w:rsidRPr="003A000E">
        <w:rPr>
          <w:rFonts w:ascii="Calibri" w:hAnsi="Calibri" w:cs="Tahoma"/>
          <w:sz w:val="22"/>
          <w:szCs w:val="22"/>
        </w:rPr>
        <w:t xml:space="preserve"> 201</w:t>
      </w:r>
      <w:r>
        <w:rPr>
          <w:rFonts w:ascii="Calibri" w:hAnsi="Calibri" w:cs="Tahoma"/>
          <w:sz w:val="22"/>
          <w:szCs w:val="22"/>
        </w:rPr>
        <w:t>6</w:t>
      </w:r>
      <w:r w:rsidRPr="003A000E">
        <w:rPr>
          <w:rFonts w:ascii="Calibri" w:hAnsi="Calibri" w:cs="Tahoma"/>
          <w:sz w:val="22"/>
          <w:szCs w:val="22"/>
        </w:rPr>
        <w:t xml:space="preserve"> r. </w:t>
      </w:r>
      <w:r w:rsidRPr="003A000E">
        <w:rPr>
          <w:rStyle w:val="dane"/>
          <w:rFonts w:ascii="Calibri" w:hAnsi="Calibri"/>
          <w:sz w:val="22"/>
          <w:szCs w:val="22"/>
        </w:rPr>
        <w:t xml:space="preserve">Rada Nadzorcza Spółki </w:t>
      </w:r>
      <w:r w:rsidRPr="003A000E">
        <w:rPr>
          <w:rFonts w:ascii="Calibri" w:hAnsi="Calibri" w:cs="Tahoma"/>
          <w:sz w:val="22"/>
          <w:szCs w:val="22"/>
        </w:rPr>
        <w:t>dokonała wyboru podmiotu</w:t>
      </w:r>
      <w:r w:rsidRPr="003A000E">
        <w:rPr>
          <w:rStyle w:val="dane"/>
          <w:rFonts w:ascii="Calibri" w:hAnsi="Calibri"/>
          <w:sz w:val="22"/>
          <w:szCs w:val="22"/>
        </w:rPr>
        <w:t xml:space="preserve"> BDO Sp. z o.o. z siedzibą </w:t>
      </w:r>
      <w:r>
        <w:rPr>
          <w:rStyle w:val="dane"/>
          <w:rFonts w:ascii="Calibri" w:hAnsi="Calibri"/>
          <w:sz w:val="22"/>
          <w:szCs w:val="22"/>
        </w:rPr>
        <w:br/>
      </w:r>
      <w:r w:rsidRPr="003A000E">
        <w:rPr>
          <w:rStyle w:val="dane"/>
          <w:rFonts w:ascii="Calibri" w:hAnsi="Calibri"/>
          <w:sz w:val="22"/>
          <w:szCs w:val="22"/>
        </w:rPr>
        <w:t xml:space="preserve">w Warszawie </w:t>
      </w:r>
      <w:r>
        <w:rPr>
          <w:rFonts w:ascii="Calibri" w:hAnsi="Calibri" w:cs="Tahoma"/>
          <w:sz w:val="22"/>
          <w:szCs w:val="22"/>
        </w:rPr>
        <w:t>do przeglądu sprawozdania finansowego</w:t>
      </w:r>
      <w:r w:rsidRPr="003A000E">
        <w:rPr>
          <w:rFonts w:ascii="Calibri" w:hAnsi="Calibri" w:cs="Tahoma"/>
          <w:sz w:val="22"/>
          <w:szCs w:val="22"/>
        </w:rPr>
        <w:t xml:space="preserve"> Spółki</w:t>
      </w:r>
      <w:r w:rsidR="003E33B1">
        <w:rPr>
          <w:rFonts w:ascii="Calibri" w:hAnsi="Calibri" w:cs="Tahoma"/>
          <w:sz w:val="22"/>
          <w:szCs w:val="22"/>
        </w:rPr>
        <w:t xml:space="preserve"> </w:t>
      </w:r>
      <w:r w:rsidRPr="003A000E">
        <w:rPr>
          <w:rFonts w:ascii="Calibri" w:hAnsi="Calibri" w:cs="Tahoma"/>
          <w:sz w:val="22"/>
          <w:szCs w:val="22"/>
        </w:rPr>
        <w:t>i sprawozdania skonsolidowanego Grupy Kapitałowej za okres od 01.01.201</w:t>
      </w:r>
      <w:r>
        <w:rPr>
          <w:rFonts w:ascii="Calibri" w:hAnsi="Calibri" w:cs="Tahoma"/>
          <w:sz w:val="22"/>
          <w:szCs w:val="22"/>
        </w:rPr>
        <w:t>6</w:t>
      </w:r>
      <w:r w:rsidRPr="003A000E">
        <w:rPr>
          <w:rFonts w:ascii="Calibri" w:hAnsi="Calibri" w:cs="Tahoma"/>
          <w:sz w:val="22"/>
          <w:szCs w:val="22"/>
        </w:rPr>
        <w:t xml:space="preserve"> do 30.06.201</w:t>
      </w:r>
      <w:r>
        <w:rPr>
          <w:rFonts w:ascii="Calibri" w:hAnsi="Calibri" w:cs="Tahoma"/>
          <w:sz w:val="22"/>
          <w:szCs w:val="22"/>
        </w:rPr>
        <w:t>6</w:t>
      </w:r>
      <w:r w:rsidRPr="003A000E">
        <w:rPr>
          <w:rFonts w:ascii="Calibri" w:hAnsi="Calibri" w:cs="Tahoma"/>
          <w:sz w:val="22"/>
          <w:szCs w:val="22"/>
        </w:rPr>
        <w:t xml:space="preserve"> oraz do badania sprawozdań finansowych </w:t>
      </w:r>
      <w:r>
        <w:rPr>
          <w:rFonts w:ascii="Calibri" w:hAnsi="Calibri" w:cs="Tahoma"/>
          <w:sz w:val="22"/>
          <w:szCs w:val="22"/>
        </w:rPr>
        <w:t xml:space="preserve">Spółki i Grupy Kapitałowej </w:t>
      </w:r>
      <w:r w:rsidRPr="003A000E">
        <w:rPr>
          <w:rFonts w:ascii="Calibri" w:hAnsi="Calibri" w:cs="Tahoma"/>
          <w:sz w:val="22"/>
          <w:szCs w:val="22"/>
        </w:rPr>
        <w:t>za cały 201</w:t>
      </w:r>
      <w:r>
        <w:rPr>
          <w:rFonts w:ascii="Calibri" w:hAnsi="Calibri" w:cs="Tahoma"/>
          <w:sz w:val="22"/>
          <w:szCs w:val="22"/>
        </w:rPr>
        <w:t>6</w:t>
      </w:r>
      <w:r w:rsidR="003E33B1" w:rsidRPr="003E33B1">
        <w:rPr>
          <w:rFonts w:ascii="Calibri" w:hAnsi="Calibri" w:cs="Tahoma"/>
          <w:sz w:val="22"/>
          <w:szCs w:val="22"/>
        </w:rPr>
        <w:t xml:space="preserve"> </w:t>
      </w:r>
      <w:r w:rsidR="003E33B1" w:rsidRPr="003A000E">
        <w:rPr>
          <w:rFonts w:ascii="Calibri" w:hAnsi="Calibri" w:cs="Tahoma"/>
          <w:sz w:val="22"/>
          <w:szCs w:val="22"/>
        </w:rPr>
        <w:t>rok</w:t>
      </w:r>
      <w:r w:rsidRPr="003A000E">
        <w:rPr>
          <w:rFonts w:ascii="Calibri" w:hAnsi="Calibri" w:cs="Tahoma"/>
          <w:sz w:val="22"/>
          <w:szCs w:val="22"/>
        </w:rPr>
        <w:t>.</w:t>
      </w:r>
    </w:p>
    <w:p w:rsidR="00A55617" w:rsidRPr="003A000E" w:rsidRDefault="00A55617" w:rsidP="00A55617">
      <w:pPr>
        <w:pStyle w:val="Tekstpodstawowy3"/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pStyle w:val="Tekstpodstawowy3"/>
        <w:rPr>
          <w:rFonts w:ascii="Calibri" w:hAnsi="Calibri" w:cs="Tahoma"/>
          <w:sz w:val="22"/>
          <w:szCs w:val="22"/>
        </w:rPr>
      </w:pPr>
      <w:r w:rsidRPr="003A000E">
        <w:rPr>
          <w:rFonts w:ascii="Calibri" w:hAnsi="Calibri" w:cs="Tahoma"/>
          <w:sz w:val="22"/>
          <w:szCs w:val="22"/>
        </w:rPr>
        <w:t>BDO Sp.  z o.o.</w:t>
      </w:r>
    </w:p>
    <w:p w:rsidR="00A55617" w:rsidRPr="003A000E" w:rsidRDefault="00A55617" w:rsidP="00A55617">
      <w:pPr>
        <w:pStyle w:val="Tekstpodstawowy3"/>
        <w:rPr>
          <w:rStyle w:val="dane"/>
          <w:rFonts w:ascii="Calibri" w:hAnsi="Calibri"/>
          <w:sz w:val="22"/>
          <w:szCs w:val="22"/>
        </w:rPr>
      </w:pPr>
      <w:r w:rsidRPr="003A000E">
        <w:rPr>
          <w:rStyle w:val="dane"/>
          <w:rFonts w:ascii="Calibri" w:hAnsi="Calibri"/>
          <w:sz w:val="22"/>
          <w:szCs w:val="22"/>
        </w:rPr>
        <w:t>ul. Postępu 12</w:t>
      </w:r>
    </w:p>
    <w:p w:rsidR="00A55617" w:rsidRPr="003A000E" w:rsidRDefault="00A55617" w:rsidP="00A55617">
      <w:pPr>
        <w:pStyle w:val="Tekstpodstawowy3"/>
        <w:rPr>
          <w:rStyle w:val="dane"/>
          <w:rFonts w:ascii="Calibri" w:hAnsi="Calibri"/>
          <w:sz w:val="22"/>
          <w:szCs w:val="22"/>
        </w:rPr>
      </w:pPr>
      <w:r w:rsidRPr="003A000E">
        <w:rPr>
          <w:rStyle w:val="dane"/>
          <w:rFonts w:ascii="Calibri" w:hAnsi="Calibri"/>
          <w:sz w:val="22"/>
          <w:szCs w:val="22"/>
        </w:rPr>
        <w:t>02-676 Warszawa</w:t>
      </w:r>
    </w:p>
    <w:p w:rsidR="00A55617" w:rsidRPr="003A000E" w:rsidRDefault="00A55617" w:rsidP="00A55617">
      <w:pPr>
        <w:pStyle w:val="Tekstpodstawowy3"/>
        <w:rPr>
          <w:rFonts w:ascii="Calibri" w:hAnsi="Calibri" w:cs="Arial"/>
          <w:i/>
          <w:iCs/>
          <w:sz w:val="22"/>
          <w:szCs w:val="22"/>
        </w:rPr>
      </w:pPr>
    </w:p>
    <w:p w:rsidR="00A55617" w:rsidRPr="003A000E" w:rsidRDefault="00A55617" w:rsidP="00A55617">
      <w:pPr>
        <w:pStyle w:val="Tekstpodstawowy3"/>
        <w:rPr>
          <w:rFonts w:ascii="Calibri" w:hAnsi="Calibri" w:cs="Tahoma"/>
          <w:sz w:val="22"/>
          <w:szCs w:val="22"/>
        </w:rPr>
      </w:pPr>
      <w:r w:rsidRPr="003A000E">
        <w:rPr>
          <w:rFonts w:ascii="Calibri" w:hAnsi="Calibri" w:cs="Tahoma"/>
          <w:sz w:val="22"/>
          <w:szCs w:val="22"/>
        </w:rPr>
        <w:t xml:space="preserve">Rada Nadzorcza Spółki </w:t>
      </w:r>
      <w:r>
        <w:rPr>
          <w:rFonts w:ascii="Calibri" w:hAnsi="Calibri" w:cs="Tahoma"/>
          <w:sz w:val="22"/>
          <w:szCs w:val="22"/>
        </w:rPr>
        <w:t xml:space="preserve">dokonała powyższego wyboru </w:t>
      </w:r>
      <w:r w:rsidR="003E33B1">
        <w:rPr>
          <w:rFonts w:ascii="Calibri" w:hAnsi="Calibri" w:cs="Tahoma"/>
          <w:sz w:val="22"/>
          <w:szCs w:val="22"/>
        </w:rPr>
        <w:t xml:space="preserve">zgodnie ze </w:t>
      </w:r>
      <w:r w:rsidRPr="003A000E">
        <w:rPr>
          <w:rFonts w:ascii="Calibri" w:hAnsi="Calibri" w:cs="Tahoma"/>
          <w:sz w:val="22"/>
          <w:szCs w:val="22"/>
        </w:rPr>
        <w:t>statutem</w:t>
      </w:r>
      <w:r w:rsidR="003E33B1">
        <w:rPr>
          <w:rFonts w:ascii="Calibri" w:hAnsi="Calibri" w:cs="Tahoma"/>
          <w:sz w:val="22"/>
          <w:szCs w:val="22"/>
        </w:rPr>
        <w:t xml:space="preserve"> Spółki</w:t>
      </w:r>
      <w:r w:rsidRPr="003A000E">
        <w:rPr>
          <w:rFonts w:ascii="Calibri" w:hAnsi="Calibri" w:cs="Tahoma"/>
          <w:sz w:val="22"/>
          <w:szCs w:val="22"/>
        </w:rPr>
        <w:t>.</w:t>
      </w:r>
    </w:p>
    <w:p w:rsidR="00A55617" w:rsidRPr="003A000E" w:rsidRDefault="00A55617" w:rsidP="00A55617">
      <w:pPr>
        <w:pStyle w:val="Tekstpodstawowy3"/>
        <w:rPr>
          <w:rFonts w:ascii="Calibri" w:hAnsi="Calibri" w:cs="Tahoma"/>
          <w:sz w:val="22"/>
          <w:szCs w:val="22"/>
        </w:rPr>
      </w:pPr>
      <w:r w:rsidRPr="003A000E">
        <w:rPr>
          <w:rStyle w:val="dane"/>
          <w:rFonts w:ascii="Calibri" w:hAnsi="Calibri"/>
          <w:sz w:val="22"/>
          <w:szCs w:val="22"/>
        </w:rPr>
        <w:t xml:space="preserve">Emitent korzystał już wcześniej z usług </w:t>
      </w:r>
      <w:r>
        <w:rPr>
          <w:rStyle w:val="dane"/>
          <w:rFonts w:ascii="Calibri" w:hAnsi="Calibri"/>
          <w:sz w:val="22"/>
          <w:szCs w:val="22"/>
        </w:rPr>
        <w:t>BDO</w:t>
      </w:r>
      <w:r w:rsidRPr="003A000E">
        <w:rPr>
          <w:rStyle w:val="dane"/>
          <w:rFonts w:ascii="Calibri" w:hAnsi="Calibri"/>
          <w:sz w:val="22"/>
          <w:szCs w:val="22"/>
        </w:rPr>
        <w:t xml:space="preserve"> Sp. z o.o. przy przeglądzie półrocznych oraz badaniu rocznych jednostkowych i skonsolidowanych sprawozdań finansowych Spółki i Grupy Kapitałowej </w:t>
      </w:r>
      <w:r>
        <w:rPr>
          <w:rStyle w:val="dane"/>
          <w:rFonts w:ascii="Calibri" w:hAnsi="Calibri"/>
          <w:sz w:val="22"/>
          <w:szCs w:val="22"/>
        </w:rPr>
        <w:br/>
      </w:r>
      <w:r w:rsidRPr="003A000E">
        <w:rPr>
          <w:rStyle w:val="dane"/>
          <w:rFonts w:ascii="Calibri" w:hAnsi="Calibri"/>
          <w:sz w:val="22"/>
          <w:szCs w:val="22"/>
        </w:rPr>
        <w:t xml:space="preserve">w latach </w:t>
      </w:r>
      <w:r w:rsidRPr="003A000E">
        <w:rPr>
          <w:rFonts w:ascii="Calibri" w:hAnsi="Calibri" w:cs="Tahoma"/>
          <w:sz w:val="22"/>
          <w:szCs w:val="22"/>
        </w:rPr>
        <w:t>1998</w:t>
      </w:r>
      <w:r>
        <w:rPr>
          <w:rFonts w:ascii="Calibri" w:hAnsi="Calibri" w:cs="Tahoma"/>
          <w:sz w:val="22"/>
          <w:szCs w:val="22"/>
        </w:rPr>
        <w:t xml:space="preserve"> - </w:t>
      </w:r>
      <w:r w:rsidRPr="003A000E">
        <w:rPr>
          <w:rFonts w:ascii="Calibri" w:hAnsi="Calibri" w:cs="Tahoma"/>
          <w:sz w:val="22"/>
          <w:szCs w:val="22"/>
        </w:rPr>
        <w:t>2001, 2003</w:t>
      </w:r>
      <w:r>
        <w:rPr>
          <w:rFonts w:ascii="Calibri" w:hAnsi="Calibri" w:cs="Tahoma"/>
          <w:sz w:val="22"/>
          <w:szCs w:val="22"/>
        </w:rPr>
        <w:t xml:space="preserve"> – </w:t>
      </w:r>
      <w:r w:rsidRPr="003A000E">
        <w:rPr>
          <w:rFonts w:ascii="Calibri" w:hAnsi="Calibri" w:cs="Tahoma"/>
          <w:sz w:val="22"/>
          <w:szCs w:val="22"/>
        </w:rPr>
        <w:t>2008</w:t>
      </w:r>
      <w:r>
        <w:rPr>
          <w:rFonts w:ascii="Calibri" w:hAnsi="Calibri" w:cs="Tahoma"/>
          <w:sz w:val="22"/>
          <w:szCs w:val="22"/>
        </w:rPr>
        <w:t xml:space="preserve"> oraz 2014-2015</w:t>
      </w:r>
      <w:r w:rsidRPr="003A000E">
        <w:rPr>
          <w:rFonts w:ascii="Calibri" w:hAnsi="Calibri" w:cs="Tahoma"/>
          <w:sz w:val="22"/>
          <w:szCs w:val="22"/>
        </w:rPr>
        <w:t>.</w:t>
      </w:r>
    </w:p>
    <w:p w:rsidR="00A55617" w:rsidRPr="003A000E" w:rsidRDefault="00A55617" w:rsidP="00A55617">
      <w:pPr>
        <w:pStyle w:val="Tekstpodstawowy3"/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pStyle w:val="Tekstpodstawowy3"/>
        <w:rPr>
          <w:rFonts w:ascii="Calibri" w:hAnsi="Calibri" w:cs="Tahoma"/>
          <w:sz w:val="22"/>
          <w:szCs w:val="22"/>
        </w:rPr>
      </w:pPr>
      <w:r w:rsidRPr="003A000E">
        <w:rPr>
          <w:rFonts w:ascii="Calibri" w:hAnsi="Calibri" w:cs="Tahoma"/>
          <w:sz w:val="22"/>
          <w:szCs w:val="22"/>
        </w:rPr>
        <w:t xml:space="preserve">  </w:t>
      </w:r>
    </w:p>
    <w:p w:rsidR="00A55617" w:rsidRPr="003A000E" w:rsidRDefault="00A55617" w:rsidP="00A55617">
      <w:pPr>
        <w:jc w:val="both"/>
        <w:rPr>
          <w:rFonts w:ascii="Calibri" w:hAnsi="Calibri" w:cs="Tahoma"/>
          <w:b/>
          <w:bCs/>
          <w:color w:val="3366FF"/>
          <w:sz w:val="22"/>
          <w:szCs w:val="22"/>
        </w:rPr>
      </w:pPr>
    </w:p>
    <w:p w:rsidR="00A55617" w:rsidRPr="003A000E" w:rsidRDefault="00A55617" w:rsidP="00A55617">
      <w:pPr>
        <w:jc w:val="both"/>
        <w:rPr>
          <w:rFonts w:ascii="Calibri" w:hAnsi="Calibri" w:cs="Tahoma"/>
          <w:b/>
          <w:bCs/>
          <w:color w:val="3366FF"/>
          <w:sz w:val="22"/>
          <w:szCs w:val="22"/>
        </w:rPr>
      </w:pPr>
    </w:p>
    <w:p w:rsidR="00A55617" w:rsidRPr="003A000E" w:rsidRDefault="00A55617" w:rsidP="00A55617">
      <w:pPr>
        <w:pStyle w:val="Tekstpodstawowy3"/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pStyle w:val="Tekstpodstawowy3"/>
        <w:rPr>
          <w:rFonts w:ascii="Calibri" w:hAnsi="Calibri" w:cs="Tahoma"/>
          <w:sz w:val="22"/>
          <w:szCs w:val="22"/>
        </w:rPr>
      </w:pPr>
    </w:p>
    <w:p w:rsidR="00A55617" w:rsidRPr="003A000E" w:rsidRDefault="00A55617" w:rsidP="00A55617">
      <w:pPr>
        <w:pStyle w:val="Tekstpodstawowy3"/>
        <w:rPr>
          <w:rFonts w:ascii="Calibri" w:hAnsi="Calibri" w:cs="Tahoma"/>
          <w:b/>
          <w:sz w:val="22"/>
          <w:szCs w:val="22"/>
        </w:rPr>
      </w:pPr>
      <w:r w:rsidRPr="003A000E">
        <w:rPr>
          <w:rFonts w:ascii="Calibri" w:hAnsi="Calibri" w:cs="Tahoma"/>
          <w:b/>
          <w:sz w:val="22"/>
          <w:szCs w:val="22"/>
        </w:rPr>
        <w:t>Podstawa prawna:</w:t>
      </w:r>
    </w:p>
    <w:p w:rsidR="00A55617" w:rsidRPr="003A000E" w:rsidRDefault="00A55617" w:rsidP="00A55617">
      <w:pPr>
        <w:rPr>
          <w:rFonts w:ascii="Calibri" w:hAnsi="Calibri" w:cs="Tahoma"/>
          <w:sz w:val="22"/>
          <w:szCs w:val="22"/>
        </w:rPr>
      </w:pPr>
      <w:r w:rsidRPr="003A000E">
        <w:rPr>
          <w:rFonts w:ascii="Calibri" w:hAnsi="Calibri" w:cs="Tahoma"/>
          <w:sz w:val="22"/>
          <w:szCs w:val="22"/>
        </w:rPr>
        <w:t xml:space="preserve">Art. 56 ust. 1 </w:t>
      </w:r>
      <w:proofErr w:type="spellStart"/>
      <w:r w:rsidRPr="003A000E">
        <w:rPr>
          <w:rFonts w:ascii="Calibri" w:hAnsi="Calibri" w:cs="Tahoma"/>
          <w:sz w:val="22"/>
          <w:szCs w:val="22"/>
        </w:rPr>
        <w:t>pkt</w:t>
      </w:r>
      <w:proofErr w:type="spellEnd"/>
      <w:r w:rsidRPr="003A000E">
        <w:rPr>
          <w:rFonts w:ascii="Calibri" w:hAnsi="Calibri" w:cs="Tahoma"/>
          <w:sz w:val="22"/>
          <w:szCs w:val="22"/>
        </w:rPr>
        <w:t xml:space="preserve"> 2 Ustawy o ofercie - informacje bieżące i okresowe</w:t>
      </w:r>
    </w:p>
    <w:p w:rsidR="00A55617" w:rsidRDefault="00A55617" w:rsidP="00A55617"/>
    <w:p w:rsidR="00523D4B" w:rsidRDefault="003E33B1"/>
    <w:sectPr w:rsidR="00523D4B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55617"/>
    <w:rsid w:val="003E33B1"/>
    <w:rsid w:val="006912CA"/>
    <w:rsid w:val="008477FC"/>
    <w:rsid w:val="008C4FCC"/>
    <w:rsid w:val="00A235B9"/>
    <w:rsid w:val="00A55617"/>
    <w:rsid w:val="00C5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61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61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55617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A5561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A55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816</Characters>
  <Application>Microsoft Office Word</Application>
  <DocSecurity>0</DocSecurity>
  <Lines>6</Lines>
  <Paragraphs>1</Paragraphs>
  <ScaleCrop>false</ScaleCrop>
  <Company>Zakłady Magnezytowe ROPCZYCE S.A.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Szewc</dc:creator>
  <cp:lastModifiedBy>Natalia Szewc</cp:lastModifiedBy>
  <cp:revision>2</cp:revision>
  <dcterms:created xsi:type="dcterms:W3CDTF">2016-04-22T11:28:00Z</dcterms:created>
  <dcterms:modified xsi:type="dcterms:W3CDTF">2016-04-22T11:28:00Z</dcterms:modified>
</cp:coreProperties>
</file>