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BA" w:rsidRPr="006B2EEA" w:rsidRDefault="00E64CBA" w:rsidP="00E64CBA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Ropczyce 12.04.2016</w:t>
      </w:r>
    </w:p>
    <w:p w:rsidR="00E64CBA" w:rsidRPr="006B2EEA" w:rsidRDefault="00E64CBA" w:rsidP="00E64CBA">
      <w:pPr>
        <w:rPr>
          <w:rFonts w:ascii="Calibri" w:hAnsi="Calibri" w:cs="Tahoma"/>
          <w:b/>
          <w:bCs/>
          <w:sz w:val="20"/>
          <w:szCs w:val="20"/>
        </w:rPr>
      </w:pPr>
    </w:p>
    <w:p w:rsidR="00E64CBA" w:rsidRPr="006B2EEA" w:rsidRDefault="00E64CBA" w:rsidP="00E64CBA">
      <w:pPr>
        <w:rPr>
          <w:rFonts w:ascii="Calibri" w:hAnsi="Calibri" w:cs="Tahoma"/>
          <w:b/>
          <w:bCs/>
          <w:sz w:val="20"/>
          <w:szCs w:val="20"/>
        </w:rPr>
      </w:pPr>
    </w:p>
    <w:p w:rsidR="00E64CBA" w:rsidRPr="006B2EEA" w:rsidRDefault="00E64CBA" w:rsidP="00E64CBA">
      <w:pPr>
        <w:rPr>
          <w:rFonts w:ascii="Calibri" w:hAnsi="Calibri" w:cs="Tahoma"/>
          <w:b/>
          <w:bCs/>
          <w:sz w:val="20"/>
          <w:szCs w:val="20"/>
        </w:rPr>
      </w:pPr>
      <w:r w:rsidRPr="006B2EEA">
        <w:rPr>
          <w:rFonts w:ascii="Calibri" w:hAnsi="Calibri" w:cs="Tahoma"/>
          <w:b/>
          <w:bCs/>
          <w:sz w:val="20"/>
          <w:szCs w:val="20"/>
        </w:rPr>
        <w:t>Temat:</w:t>
      </w:r>
    </w:p>
    <w:p w:rsidR="00E64CBA" w:rsidRPr="006B2EEA" w:rsidRDefault="00E64CBA" w:rsidP="00E64CBA">
      <w:pPr>
        <w:rPr>
          <w:rFonts w:ascii="Calibri" w:hAnsi="Calibri" w:cs="Tahoma"/>
          <w:sz w:val="20"/>
          <w:szCs w:val="20"/>
        </w:rPr>
      </w:pPr>
      <w:r w:rsidRPr="006B2EEA">
        <w:rPr>
          <w:rFonts w:ascii="Calibri" w:hAnsi="Calibri"/>
          <w:sz w:val="20"/>
          <w:szCs w:val="20"/>
        </w:rPr>
        <w:t>Podjęcie przez Zwyczajne Walne Zgromadzenie Zakładów Magnezytowych „ROPCZYCE” S.A.  uchwały w przedmiocie wypłaty dywidendy.</w:t>
      </w:r>
    </w:p>
    <w:p w:rsidR="00E64CBA" w:rsidRPr="006B2EEA" w:rsidRDefault="00E64CBA" w:rsidP="00E64CBA">
      <w:pPr>
        <w:rPr>
          <w:rFonts w:ascii="Calibri" w:hAnsi="Calibri" w:cs="Tahoma"/>
          <w:sz w:val="20"/>
          <w:szCs w:val="20"/>
        </w:rPr>
      </w:pPr>
    </w:p>
    <w:p w:rsidR="00E64CBA" w:rsidRDefault="00E64CBA" w:rsidP="00E64CBA">
      <w:pPr>
        <w:pStyle w:val="Nagwek1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Raport bieżący nr 12/2016</w:t>
      </w:r>
    </w:p>
    <w:p w:rsidR="00E64CBA" w:rsidRPr="006B2EEA" w:rsidRDefault="00E64CBA" w:rsidP="00E64CBA"/>
    <w:p w:rsidR="00E64CBA" w:rsidRPr="006B2EEA" w:rsidRDefault="00E64CBA" w:rsidP="00E64CBA">
      <w:pPr>
        <w:rPr>
          <w:sz w:val="20"/>
          <w:szCs w:val="20"/>
        </w:rPr>
      </w:pP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6B2EEA">
        <w:rPr>
          <w:rFonts w:ascii="Calibri" w:hAnsi="Calibri"/>
          <w:sz w:val="20"/>
          <w:szCs w:val="20"/>
          <w:lang w:eastAsia="en-US"/>
        </w:rPr>
        <w:t>W nawi</w:t>
      </w:r>
      <w:r>
        <w:rPr>
          <w:rFonts w:ascii="Calibri" w:hAnsi="Calibri"/>
          <w:sz w:val="20"/>
          <w:szCs w:val="20"/>
          <w:lang w:eastAsia="en-US"/>
        </w:rPr>
        <w:t>ązaniu do raportów bieżących nr 4/2016 z dnia 4 marca 2016 oraz 10</w:t>
      </w:r>
      <w:r w:rsidRPr="006B2EEA">
        <w:rPr>
          <w:rFonts w:ascii="Calibri" w:hAnsi="Calibri"/>
          <w:sz w:val="20"/>
          <w:szCs w:val="20"/>
          <w:lang w:eastAsia="en-US"/>
        </w:rPr>
        <w:t>/</w:t>
      </w:r>
      <w:r>
        <w:rPr>
          <w:rFonts w:ascii="Calibri" w:hAnsi="Calibri"/>
          <w:sz w:val="20"/>
          <w:szCs w:val="20"/>
          <w:lang w:eastAsia="en-US"/>
        </w:rPr>
        <w:t>2016 z dnia 12 kwietnia 2016</w:t>
      </w:r>
      <w:r w:rsidRPr="006B2EEA">
        <w:rPr>
          <w:rFonts w:ascii="Calibri" w:hAnsi="Calibri"/>
          <w:sz w:val="20"/>
          <w:szCs w:val="20"/>
          <w:lang w:eastAsia="en-US"/>
        </w:rPr>
        <w:t>, Zarząd Zakładów Magnezytowych „ROPCZYCE” S.A. informuje, iż  Zwyczajne Wal</w:t>
      </w:r>
      <w:r>
        <w:rPr>
          <w:rFonts w:ascii="Calibri" w:hAnsi="Calibri"/>
          <w:sz w:val="20"/>
          <w:szCs w:val="20"/>
          <w:lang w:eastAsia="en-US"/>
        </w:rPr>
        <w:t>ne Zgromadzenie Spółki w dniu 12 kwietnia 2016</w:t>
      </w:r>
      <w:r w:rsidRPr="006B2EEA">
        <w:rPr>
          <w:rFonts w:ascii="Calibri" w:hAnsi="Calibri"/>
          <w:sz w:val="20"/>
          <w:szCs w:val="20"/>
          <w:lang w:eastAsia="en-US"/>
        </w:rPr>
        <w:t xml:space="preserve"> r. podjęło uchwałę o wypłacie dywidendy. 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6B2EEA">
        <w:rPr>
          <w:rFonts w:ascii="Calibri" w:hAnsi="Calibri"/>
          <w:sz w:val="20"/>
          <w:szCs w:val="20"/>
          <w:lang w:eastAsia="en-US"/>
        </w:rPr>
        <w:t xml:space="preserve">- kwota przeznaczona na wypłatę dywidendy wynosi </w:t>
      </w:r>
      <w:r w:rsidRPr="006B2EEA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4 122 750,60</w:t>
      </w:r>
      <w:r w:rsidRPr="006B2EEA">
        <w:rPr>
          <w:rFonts w:ascii="Calibri" w:hAnsi="Calibri" w:cs="Tahoma"/>
          <w:sz w:val="20"/>
          <w:szCs w:val="20"/>
        </w:rPr>
        <w:t xml:space="preserve"> zł;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 w:cs="Tahoma"/>
          <w:sz w:val="20"/>
          <w:szCs w:val="20"/>
        </w:rPr>
      </w:pPr>
      <w:r w:rsidRPr="006B2EEA">
        <w:rPr>
          <w:rFonts w:ascii="Calibri" w:hAnsi="Calibri" w:cs="Tahoma"/>
          <w:sz w:val="20"/>
          <w:szCs w:val="20"/>
        </w:rPr>
        <w:t>- wartość dywidendy przypad</w:t>
      </w:r>
      <w:r>
        <w:rPr>
          <w:rFonts w:ascii="Calibri" w:hAnsi="Calibri" w:cs="Tahoma"/>
          <w:sz w:val="20"/>
          <w:szCs w:val="20"/>
        </w:rPr>
        <w:t>ająca na jedną akcję wynosi 0,90</w:t>
      </w:r>
      <w:r w:rsidRPr="006B2EEA">
        <w:rPr>
          <w:rFonts w:ascii="Calibri" w:hAnsi="Calibri" w:cs="Tahoma"/>
          <w:sz w:val="20"/>
          <w:szCs w:val="20"/>
        </w:rPr>
        <w:t xml:space="preserve"> zł;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6B2EEA">
        <w:rPr>
          <w:rFonts w:ascii="Calibri" w:hAnsi="Calibri" w:cs="Tahoma"/>
          <w:sz w:val="20"/>
          <w:szCs w:val="20"/>
        </w:rPr>
        <w:t xml:space="preserve">- dywidendą objętych jest </w:t>
      </w:r>
      <w:r w:rsidRPr="006B2EEA">
        <w:rPr>
          <w:rFonts w:ascii="Calibri" w:hAnsi="Calibri"/>
          <w:color w:val="000000"/>
          <w:sz w:val="20"/>
          <w:szCs w:val="20"/>
          <w:lang w:eastAsia="en-US"/>
        </w:rPr>
        <w:t>4 580 834</w:t>
      </w:r>
      <w:r w:rsidRPr="006B2EEA">
        <w:rPr>
          <w:rFonts w:ascii="Calibri" w:hAnsi="Calibri"/>
          <w:sz w:val="20"/>
          <w:szCs w:val="20"/>
          <w:lang w:eastAsia="en-US"/>
        </w:rPr>
        <w:t xml:space="preserve"> sztuk akcji;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6B2EEA">
        <w:rPr>
          <w:rFonts w:ascii="Calibri" w:hAnsi="Calibri"/>
          <w:sz w:val="20"/>
          <w:szCs w:val="20"/>
          <w:lang w:eastAsia="en-US"/>
        </w:rPr>
        <w:t xml:space="preserve">- dniem ustalenia prawa do dywidendy </w:t>
      </w:r>
      <w:r w:rsidR="00187922">
        <w:rPr>
          <w:rFonts w:ascii="Calibri" w:hAnsi="Calibri"/>
          <w:color w:val="000000"/>
          <w:sz w:val="20"/>
          <w:szCs w:val="20"/>
          <w:lang w:eastAsia="en-US"/>
        </w:rPr>
        <w:t>jest 22 kwietnia 2016</w:t>
      </w:r>
      <w:r w:rsidRPr="006B2EEA">
        <w:rPr>
          <w:rFonts w:ascii="Calibri" w:hAnsi="Calibri"/>
          <w:color w:val="000000"/>
          <w:sz w:val="20"/>
          <w:szCs w:val="20"/>
          <w:lang w:eastAsia="en-US"/>
        </w:rPr>
        <w:t xml:space="preserve"> roku;</w:t>
      </w:r>
      <w:r w:rsidRPr="006B2EEA">
        <w:rPr>
          <w:rFonts w:ascii="Calibri" w:hAnsi="Calibri"/>
          <w:sz w:val="20"/>
          <w:szCs w:val="20"/>
          <w:lang w:eastAsia="en-US"/>
        </w:rPr>
        <w:t xml:space="preserve"> 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6B2EEA">
        <w:rPr>
          <w:rFonts w:ascii="Calibri" w:hAnsi="Calibri"/>
          <w:sz w:val="20"/>
          <w:szCs w:val="20"/>
          <w:lang w:eastAsia="en-US"/>
        </w:rPr>
        <w:t>- dzień wypłaty dy</w:t>
      </w:r>
      <w:r>
        <w:rPr>
          <w:rFonts w:ascii="Calibri" w:hAnsi="Calibri"/>
          <w:sz w:val="20"/>
          <w:szCs w:val="20"/>
          <w:lang w:eastAsia="en-US"/>
        </w:rPr>
        <w:t>widendy ustalono na 20 maja 2016</w:t>
      </w:r>
      <w:r w:rsidRPr="006B2EEA">
        <w:rPr>
          <w:rFonts w:ascii="Calibri" w:hAnsi="Calibri"/>
          <w:sz w:val="20"/>
          <w:szCs w:val="20"/>
          <w:lang w:eastAsia="en-US"/>
        </w:rPr>
        <w:t xml:space="preserve"> roku.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6B2EEA">
        <w:rPr>
          <w:rFonts w:ascii="Calibri" w:hAnsi="Calibri"/>
          <w:sz w:val="20"/>
          <w:szCs w:val="20"/>
          <w:lang w:eastAsia="en-US"/>
        </w:rPr>
        <w:t xml:space="preserve">Podstawa Prawna: § 38 ust. 2 Rozporządzenia Ministra Finansów z dn. 19 lutego 2009 r. </w:t>
      </w:r>
      <w:r w:rsidRPr="006B2EEA">
        <w:rPr>
          <w:rFonts w:ascii="Calibri" w:hAnsi="Calibri"/>
          <w:sz w:val="20"/>
          <w:szCs w:val="20"/>
          <w:lang w:eastAsia="en-US"/>
        </w:rPr>
        <w:br/>
        <w:t xml:space="preserve">w sprawie </w:t>
      </w:r>
      <w:proofErr w:type="spellStart"/>
      <w:r w:rsidRPr="006B2EEA">
        <w:rPr>
          <w:rFonts w:ascii="Calibri" w:hAnsi="Calibri"/>
          <w:sz w:val="20"/>
          <w:szCs w:val="20"/>
          <w:lang w:eastAsia="en-US"/>
        </w:rPr>
        <w:t>informacji</w:t>
      </w:r>
      <w:proofErr w:type="spellEnd"/>
      <w:r w:rsidRPr="006B2EEA">
        <w:rPr>
          <w:rFonts w:ascii="Calibri" w:hAnsi="Calibri"/>
          <w:sz w:val="20"/>
          <w:szCs w:val="20"/>
          <w:lang w:eastAsia="en-US"/>
        </w:rPr>
        <w:t xml:space="preserve"> bieżących i okresowych przekazywanych przez emitentów papierów wartościowych oraz warunków uznawania za równoważne </w:t>
      </w:r>
      <w:proofErr w:type="spellStart"/>
      <w:r w:rsidRPr="006B2EEA">
        <w:rPr>
          <w:rFonts w:ascii="Calibri" w:hAnsi="Calibri"/>
          <w:sz w:val="20"/>
          <w:szCs w:val="20"/>
          <w:lang w:eastAsia="en-US"/>
        </w:rPr>
        <w:t>informacji</w:t>
      </w:r>
      <w:proofErr w:type="spellEnd"/>
      <w:r w:rsidRPr="006B2EEA">
        <w:rPr>
          <w:rFonts w:ascii="Calibri" w:hAnsi="Calibri"/>
          <w:sz w:val="20"/>
          <w:szCs w:val="20"/>
          <w:lang w:eastAsia="en-US"/>
        </w:rPr>
        <w:t xml:space="preserve"> wymaganych przepisami prawa państwa niebędącego państwem członkowskim (Dz. U. z 2009 r. Nr 33, poz.259).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6B2EEA">
        <w:rPr>
          <w:rFonts w:ascii="Calibri" w:hAnsi="Calibri"/>
          <w:b/>
          <w:sz w:val="20"/>
          <w:szCs w:val="20"/>
          <w:lang w:eastAsia="en-US"/>
        </w:rPr>
        <w:t>Podstawa prawna:</w:t>
      </w:r>
      <w:r w:rsidRPr="006B2EEA">
        <w:rPr>
          <w:rFonts w:ascii="Calibri" w:hAnsi="Calibri"/>
          <w:sz w:val="20"/>
          <w:szCs w:val="20"/>
          <w:lang w:eastAsia="en-US"/>
        </w:rPr>
        <w:t xml:space="preserve"> </w:t>
      </w:r>
    </w:p>
    <w:p w:rsidR="00E64CBA" w:rsidRPr="006B2EE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en-US"/>
        </w:rPr>
      </w:pPr>
      <w:r w:rsidRPr="006B2EEA">
        <w:rPr>
          <w:rFonts w:ascii="Calibri" w:hAnsi="Calibri"/>
          <w:sz w:val="20"/>
          <w:szCs w:val="20"/>
          <w:lang w:eastAsia="en-US"/>
        </w:rPr>
        <w:t xml:space="preserve">Art. 56 ust. 1 </w:t>
      </w:r>
      <w:proofErr w:type="spellStart"/>
      <w:r w:rsidRPr="006B2EEA">
        <w:rPr>
          <w:rFonts w:ascii="Calibri" w:hAnsi="Calibri"/>
          <w:sz w:val="20"/>
          <w:szCs w:val="20"/>
          <w:lang w:eastAsia="en-US"/>
        </w:rPr>
        <w:t>pkt</w:t>
      </w:r>
      <w:proofErr w:type="spellEnd"/>
      <w:r w:rsidRPr="006B2EEA">
        <w:rPr>
          <w:rFonts w:ascii="Calibri" w:hAnsi="Calibri"/>
          <w:sz w:val="20"/>
          <w:szCs w:val="20"/>
          <w:lang w:eastAsia="en-US"/>
        </w:rPr>
        <w:t xml:space="preserve"> 2 Ustawy o ofercie – informacje bieżące i okresowe</w:t>
      </w:r>
      <w:r>
        <w:rPr>
          <w:rFonts w:ascii="Calibri" w:hAnsi="Calibri"/>
          <w:sz w:val="20"/>
          <w:szCs w:val="20"/>
          <w:lang w:eastAsia="en-US"/>
        </w:rPr>
        <w:t>.</w:t>
      </w:r>
    </w:p>
    <w:p w:rsidR="00E64CBA" w:rsidRDefault="00E64CBA" w:rsidP="00E64CBA">
      <w:pPr>
        <w:autoSpaceDE w:val="0"/>
        <w:autoSpaceDN w:val="0"/>
        <w:adjustRightInd w:val="0"/>
        <w:jc w:val="both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br/>
      </w:r>
    </w:p>
    <w:p w:rsidR="00E64CBA" w:rsidRDefault="00E64CBA" w:rsidP="00E64CBA"/>
    <w:p w:rsidR="00D55847" w:rsidRDefault="00D55847"/>
    <w:sectPr w:rsidR="00D55847" w:rsidSect="00D5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E64CBA"/>
    <w:rsid w:val="00187922"/>
    <w:rsid w:val="00D55847"/>
    <w:rsid w:val="00E6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C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64CB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Magnezytowe "ROPCZYCE" S.A.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Dłużeń</dc:creator>
  <cp:lastModifiedBy>Katarzyna Dłużeń</cp:lastModifiedBy>
  <cp:revision>1</cp:revision>
  <cp:lastPrinted>2016-04-12T08:45:00Z</cp:lastPrinted>
  <dcterms:created xsi:type="dcterms:W3CDTF">2016-04-12T08:34:00Z</dcterms:created>
  <dcterms:modified xsi:type="dcterms:W3CDTF">2016-04-12T08:52:00Z</dcterms:modified>
</cp:coreProperties>
</file>